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A42" w:rsidRDefault="00FC4A42" w:rsidP="00FC4A42">
      <w:pPr>
        <w:jc w:val="center"/>
        <w:rPr>
          <w:rFonts w:cs="Times New Roman"/>
          <w:color w:val="000000"/>
          <w:szCs w:val="28"/>
        </w:rPr>
      </w:pPr>
      <w:r>
        <w:rPr>
          <w:rFonts w:cs="Times New Roman"/>
          <w:color w:val="000000"/>
          <w:szCs w:val="28"/>
        </w:rPr>
        <w:t>Квота для инвалидов</w:t>
      </w:r>
      <w:r>
        <w:rPr>
          <w:rFonts w:cs="Times New Roman"/>
          <w:color w:val="000000"/>
          <w:szCs w:val="28"/>
        </w:rPr>
        <w:t xml:space="preserve"> должна быть </w:t>
      </w:r>
      <w:proofErr w:type="gramStart"/>
      <w:r>
        <w:rPr>
          <w:rFonts w:cs="Times New Roman"/>
          <w:color w:val="000000"/>
          <w:szCs w:val="28"/>
        </w:rPr>
        <w:t>выполнена !</w:t>
      </w:r>
      <w:proofErr w:type="gramEnd"/>
    </w:p>
    <w:p w:rsidR="00FC4A42" w:rsidRDefault="00FC4A42" w:rsidP="00FC4A42">
      <w:pPr>
        <w:ind w:firstLine="709"/>
        <w:jc w:val="center"/>
        <w:rPr>
          <w:rFonts w:cs="Times New Roman"/>
          <w:color w:val="000000"/>
          <w:szCs w:val="28"/>
        </w:rPr>
      </w:pPr>
    </w:p>
    <w:p w:rsidR="00FC4A42" w:rsidRDefault="00FC4A42" w:rsidP="00FC4A42">
      <w:pPr>
        <w:ind w:firstLine="709"/>
        <w:jc w:val="both"/>
        <w:rPr>
          <w:rFonts w:eastAsia="Times New Roman" w:cs="Times New Roman"/>
          <w:szCs w:val="28"/>
          <w:lang w:eastAsia="ru-RU"/>
        </w:rPr>
      </w:pPr>
      <w:r>
        <w:rPr>
          <w:rFonts w:eastAsia="Times New Roman" w:cs="Times New Roman"/>
          <w:szCs w:val="28"/>
          <w:lang w:eastAsia="ru-RU"/>
        </w:rPr>
        <w:t>С 20 ноября 2024 года Федеральным законом усилена административная ответственность работодателей за неисполнение обязанности по выполнению квоты для приема на работу инвалидов, за исключением случаев освобождения работодателя от выполнения установленной квоты, либо отказ работодателя в приеме на работу инвалида в пределах установленной квоты.</w:t>
      </w:r>
    </w:p>
    <w:p w:rsidR="00FC4A42" w:rsidRDefault="00FC4A42" w:rsidP="00FC4A42">
      <w:pPr>
        <w:ind w:firstLine="709"/>
        <w:jc w:val="both"/>
        <w:rPr>
          <w:rFonts w:eastAsia="Times New Roman" w:cs="Times New Roman"/>
          <w:szCs w:val="28"/>
          <w:lang w:eastAsia="ru-RU"/>
        </w:rPr>
      </w:pPr>
      <w:r>
        <w:rPr>
          <w:rFonts w:eastAsia="Times New Roman" w:cs="Times New Roman"/>
          <w:szCs w:val="28"/>
          <w:lang w:eastAsia="ru-RU"/>
        </w:rPr>
        <w:t>Теперь правонарушение влечет наложение административного штрафа:</w:t>
      </w:r>
    </w:p>
    <w:p w:rsidR="00FC4A42" w:rsidRDefault="00FC4A42" w:rsidP="00FC4A42">
      <w:pPr>
        <w:ind w:firstLine="709"/>
        <w:jc w:val="both"/>
        <w:rPr>
          <w:rFonts w:eastAsia="Times New Roman" w:cs="Times New Roman"/>
          <w:szCs w:val="28"/>
          <w:lang w:eastAsia="ru-RU"/>
        </w:rPr>
      </w:pPr>
      <w:r>
        <w:rPr>
          <w:rFonts w:eastAsia="Times New Roman" w:cs="Times New Roman"/>
          <w:szCs w:val="28"/>
          <w:lang w:eastAsia="ru-RU"/>
        </w:rPr>
        <w:t xml:space="preserve">- на должностных лиц в размере от двадцати тысяч до тридцати тысяч рублей; </w:t>
      </w:r>
    </w:p>
    <w:p w:rsidR="00FC4A42" w:rsidRDefault="00FC4A42" w:rsidP="00FC4A42">
      <w:pPr>
        <w:ind w:firstLine="709"/>
        <w:jc w:val="both"/>
        <w:rPr>
          <w:rFonts w:eastAsia="Times New Roman" w:cs="Times New Roman"/>
          <w:szCs w:val="28"/>
          <w:lang w:eastAsia="ru-RU"/>
        </w:rPr>
      </w:pPr>
      <w:r>
        <w:rPr>
          <w:rFonts w:eastAsia="Times New Roman" w:cs="Times New Roman"/>
          <w:szCs w:val="28"/>
          <w:lang w:eastAsia="ru-RU"/>
        </w:rPr>
        <w:t xml:space="preserve">- на индивидуальных предпринимателей - от тридцати тысяч до пятидесяти тысяч рублей; </w:t>
      </w:r>
    </w:p>
    <w:p w:rsidR="00FC4A42" w:rsidRDefault="00FC4A42" w:rsidP="00FC4A42">
      <w:pPr>
        <w:ind w:firstLine="709"/>
        <w:jc w:val="both"/>
        <w:rPr>
          <w:rFonts w:eastAsia="Times New Roman" w:cs="Times New Roman"/>
          <w:szCs w:val="28"/>
          <w:lang w:eastAsia="ru-RU"/>
        </w:rPr>
      </w:pPr>
      <w:r>
        <w:rPr>
          <w:rFonts w:eastAsia="Times New Roman" w:cs="Times New Roman"/>
          <w:szCs w:val="28"/>
          <w:lang w:eastAsia="ru-RU"/>
        </w:rPr>
        <w:t xml:space="preserve">- на юридических лиц - от пятидесяти тысяч до ста тысяч рублей. </w:t>
      </w:r>
    </w:p>
    <w:p w:rsidR="00FC4A42" w:rsidRDefault="00FC4A42" w:rsidP="00FC4A42">
      <w:pPr>
        <w:ind w:firstLine="709"/>
        <w:jc w:val="both"/>
        <w:rPr>
          <w:rFonts w:eastAsia="Times New Roman" w:cs="Times New Roman"/>
          <w:szCs w:val="28"/>
          <w:lang w:eastAsia="ru-RU"/>
        </w:rPr>
      </w:pPr>
      <w:r>
        <w:rPr>
          <w:rFonts w:eastAsia="Times New Roman" w:cs="Times New Roman"/>
          <w:szCs w:val="28"/>
          <w:lang w:eastAsia="ru-RU"/>
        </w:rPr>
        <w:t>Ранее административный штраф устанавливался для должностных лиц в размере от 5 до 10 тысяч рублей.</w:t>
      </w:r>
    </w:p>
    <w:p w:rsidR="009E06FC" w:rsidRDefault="00FC4A42" w:rsidP="00FC4A42">
      <w:pPr>
        <w:rPr>
          <w:szCs w:val="28"/>
        </w:rPr>
      </w:pPr>
      <w:r>
        <w:rPr>
          <w:szCs w:val="28"/>
        </w:rPr>
        <w:t>Изменения внесены в статью 5.42 КоАП РФ Федеральным законом от 09.11.2024 № 382-ФЗ.</w:t>
      </w:r>
    </w:p>
    <w:p w:rsidR="00FC4A42" w:rsidRDefault="00FC4A42" w:rsidP="00FC4A42"/>
    <w:p w:rsidR="00FC4A42" w:rsidRDefault="00FC4A42" w:rsidP="00FC4A42">
      <w:r>
        <w:t>Прокуратура Саянского района</w:t>
      </w:r>
      <w:bookmarkStart w:id="0" w:name="_GoBack"/>
      <w:bookmarkEnd w:id="0"/>
    </w:p>
    <w:sectPr w:rsidR="00FC4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42"/>
    <w:rsid w:val="009E06FC"/>
    <w:rsid w:val="00FC4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E82E"/>
  <w15:chartTrackingRefBased/>
  <w15:docId w15:val="{B5C61A6D-1524-43DD-885A-6B32A55B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A4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9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Давыденко Галина Анатольевна</dc:creator>
  <cp:keywords/>
  <dc:description/>
  <cp:lastModifiedBy>Давыденко Галина Анатольевна</cp:lastModifiedBy>
  <cp:revision>1</cp:revision>
  <dcterms:created xsi:type="dcterms:W3CDTF">2024-11-28T04:18:00Z</dcterms:created>
  <dcterms:modified xsi:type="dcterms:W3CDTF">2024-11-28T04:18:00Z</dcterms:modified>
</cp:coreProperties>
</file>